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90" w:lineRule="auto" w:before="80"/>
        <w:ind w:left="1483"/>
      </w:pPr>
      <w:r>
        <w:rPr/>
        <w:t>Notes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Pavilion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Party held</w:t>
      </w:r>
      <w:r>
        <w:rPr>
          <w:spacing w:val="-5"/>
        </w:rPr>
        <w:t> </w:t>
      </w:r>
      <w:r>
        <w:rPr/>
        <w:t>on Tuesday 15</w:t>
      </w:r>
      <w:r>
        <w:rPr>
          <w:position w:val="8"/>
          <w:sz w:val="16"/>
        </w:rPr>
        <w:t>th</w:t>
      </w:r>
      <w:r>
        <w:rPr>
          <w:spacing w:val="37"/>
          <w:position w:val="8"/>
          <w:sz w:val="16"/>
        </w:rPr>
        <w:t> </w:t>
      </w:r>
      <w:r>
        <w:rPr/>
        <w:t>April 2025 at 6.30pm in Tibshelf Village Hall</w:t>
      </w:r>
    </w:p>
    <w:p>
      <w:pPr>
        <w:spacing w:line="240" w:lineRule="auto" w:before="218"/>
        <w:rPr>
          <w:b/>
          <w:sz w:val="24"/>
        </w:rPr>
      </w:pPr>
    </w:p>
    <w:p>
      <w:pPr>
        <w:spacing w:before="0"/>
        <w:ind w:left="0" w:right="3925" w:firstLine="0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Notes</w:t>
      </w:r>
    </w:p>
    <w:p>
      <w:pPr>
        <w:spacing w:before="182"/>
        <w:ind w:left="165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Members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Present:</w:t>
      </w:r>
      <w:r>
        <w:rPr>
          <w:b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Cllr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Beckett,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Cllr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Wood,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Cllr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H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Varney,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and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Cllr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Kingscott.</w:t>
      </w:r>
    </w:p>
    <w:p>
      <w:pPr>
        <w:spacing w:before="179"/>
        <w:ind w:left="165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attendance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Tattershaw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Parish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Clerk.</w:t>
      </w:r>
    </w:p>
    <w:p>
      <w:pPr>
        <w:pStyle w:val="BodyText"/>
        <w:spacing w:before="0"/>
      </w:pPr>
    </w:p>
    <w:p>
      <w:pPr>
        <w:pStyle w:val="BodyText"/>
        <w:spacing w:before="141"/>
      </w:pPr>
    </w:p>
    <w:p>
      <w:pPr>
        <w:pStyle w:val="Heading2"/>
        <w:tabs>
          <w:tab w:pos="1439" w:val="left" w:leader="none"/>
        </w:tabs>
        <w:ind w:left="0" w:right="3892"/>
        <w:jc w:val="right"/>
      </w:pPr>
      <w:r>
        <w:rPr>
          <w:spacing w:val="-2"/>
        </w:rPr>
        <w:t>PPWP009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before="42"/>
        <w:ind w:left="64"/>
      </w:pPr>
      <w:r>
        <w:rPr/>
        <w:t>Apologies</w:t>
      </w:r>
      <w:r>
        <w:rPr>
          <w:spacing w:val="-5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from:</w:t>
      </w:r>
      <w:r>
        <w:rPr>
          <w:spacing w:val="-4"/>
        </w:rPr>
        <w:t> </w:t>
      </w:r>
      <w:r>
        <w:rPr/>
        <w:t>Cllr</w:t>
      </w:r>
      <w:r>
        <w:rPr>
          <w:spacing w:val="-4"/>
        </w:rPr>
        <w:t> </w:t>
      </w:r>
      <w:r>
        <w:rPr/>
        <w:t>J</w:t>
      </w:r>
      <w:r>
        <w:rPr>
          <w:spacing w:val="-6"/>
        </w:rPr>
        <w:t> </w:t>
      </w:r>
      <w:r>
        <w:rPr/>
        <w:t>Gilbody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Cllr</w:t>
      </w:r>
      <w:r>
        <w:rPr>
          <w:spacing w:val="-4"/>
        </w:rPr>
        <w:t> </w:t>
      </w:r>
      <w:r>
        <w:rPr/>
        <w:t>M</w:t>
      </w:r>
      <w:r>
        <w:rPr>
          <w:spacing w:val="-5"/>
        </w:rPr>
        <w:t> </w:t>
      </w:r>
      <w:r>
        <w:rPr>
          <w:spacing w:val="-2"/>
        </w:rPr>
        <w:t>Watkinson.</w:t>
      </w:r>
    </w:p>
    <w:p>
      <w:pPr>
        <w:pStyle w:val="BodyText"/>
        <w:spacing w:before="83"/>
      </w:pPr>
    </w:p>
    <w:p>
      <w:pPr>
        <w:pStyle w:val="Heading2"/>
        <w:tabs>
          <w:tab w:pos="1439" w:val="left" w:leader="none"/>
        </w:tabs>
        <w:ind w:left="0" w:right="3943"/>
        <w:jc w:val="right"/>
      </w:pPr>
      <w:r>
        <w:rPr>
          <w:spacing w:val="-2"/>
        </w:rPr>
        <w:t>PPWP010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members</w:t>
      </w:r>
      <w:r>
        <w:rPr>
          <w:spacing w:val="-6"/>
        </w:rPr>
        <w:t> </w:t>
      </w:r>
      <w:r>
        <w:rPr>
          <w:spacing w:val="-2"/>
        </w:rPr>
        <w:t>interests</w:t>
      </w:r>
    </w:p>
    <w:p>
      <w:pPr>
        <w:pStyle w:val="BodyText"/>
        <w:spacing w:before="40"/>
        <w:ind w:left="64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PPWP011</w:t>
      </w:r>
      <w:r>
        <w:rPr/>
        <w:tab/>
        <w:t>Public</w:t>
      </w:r>
      <w:r>
        <w:rPr>
          <w:spacing w:val="-3"/>
        </w:rPr>
        <w:t> </w:t>
      </w:r>
      <w:r>
        <w:rPr>
          <w:spacing w:val="-2"/>
        </w:rPr>
        <w:t>speaking</w:t>
      </w:r>
    </w:p>
    <w:p>
      <w:pPr>
        <w:pStyle w:val="BodyText"/>
        <w:spacing w:before="42"/>
        <w:ind w:left="64"/>
      </w:pPr>
      <w:r>
        <w:rPr>
          <w:spacing w:val="-4"/>
        </w:rPr>
        <w:t>None</w:t>
      </w:r>
    </w:p>
    <w:p>
      <w:pPr>
        <w:pStyle w:val="BodyText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PPWP012</w:t>
      </w:r>
      <w:r>
        <w:rPr/>
        <w:tab/>
        <w:t>To</w:t>
      </w:r>
      <w:r>
        <w:rPr>
          <w:spacing w:val="-8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long-term</w:t>
      </w:r>
      <w:r>
        <w:rPr>
          <w:spacing w:val="-6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viability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project.</w:t>
      </w:r>
    </w:p>
    <w:p>
      <w:pPr>
        <w:pStyle w:val="BodyText"/>
        <w:spacing w:before="40"/>
        <w:ind w:left="64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</w:t>
      </w:r>
      <w:r>
        <w:rPr/>
        <w:t>Beckett,</w:t>
      </w:r>
      <w:r>
        <w:rPr>
          <w:spacing w:val="-1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2"/>
        </w:rPr>
        <w:t> </w:t>
      </w:r>
      <w:r>
        <w:rPr/>
        <w:t>Varney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 recommend to Full Council to place the pavilion project on hold for 12 months unless alternative funding becomes available.</w:t>
      </w:r>
    </w:p>
    <w:p>
      <w:pPr>
        <w:pStyle w:val="BodyText"/>
      </w:pPr>
    </w:p>
    <w:p>
      <w:pPr>
        <w:pStyle w:val="Heading2"/>
        <w:tabs>
          <w:tab w:pos="1504" w:val="left" w:leader="none"/>
        </w:tabs>
        <w:spacing w:before="1"/>
        <w:ind w:right="141"/>
      </w:pPr>
      <w:r>
        <w:rPr>
          <w:spacing w:val="-2"/>
        </w:rPr>
        <w:t>PPWP013</w:t>
      </w:r>
      <w:r>
        <w:rPr/>
        <w:tab/>
        <w:t>To</w:t>
      </w:r>
      <w:r>
        <w:rPr>
          <w:spacing w:val="-4"/>
        </w:rPr>
        <w:t> </w:t>
      </w:r>
      <w:r>
        <w:rPr/>
        <w:t>note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Communications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Project</w:t>
      </w:r>
      <w:r>
        <w:rPr>
          <w:spacing w:val="-5"/>
        </w:rPr>
        <w:t> </w:t>
      </w:r>
      <w:r>
        <w:rPr/>
        <w:t>Officers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feasibility study quotes.</w:t>
      </w:r>
    </w:p>
    <w:p>
      <w:pPr>
        <w:pStyle w:val="BodyText"/>
        <w:spacing w:before="41"/>
        <w:ind w:left="64"/>
      </w:pPr>
      <w:r>
        <w:rPr>
          <w:spacing w:val="-2"/>
        </w:rPr>
        <w:t>Noted.</w:t>
      </w:r>
    </w:p>
    <w:p>
      <w:pPr>
        <w:pStyle w:val="BodyText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PPWP014</w:t>
      </w:r>
      <w:r>
        <w:rPr/>
        <w:tab/>
        <w:t>Date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next</w:t>
      </w:r>
      <w:r>
        <w:rPr>
          <w:spacing w:val="-4"/>
        </w:rPr>
        <w:t> </w:t>
      </w:r>
      <w:r>
        <w:rPr>
          <w:spacing w:val="-2"/>
        </w:rPr>
        <w:t>meeting.</w:t>
      </w:r>
    </w:p>
    <w:p>
      <w:pPr>
        <w:pStyle w:val="BodyText"/>
        <w:spacing w:before="40"/>
        <w:ind w:left="64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confirmed</w:t>
      </w:r>
    </w:p>
    <w:p>
      <w:pPr>
        <w:pStyle w:val="BodyText"/>
      </w:pPr>
    </w:p>
    <w:p>
      <w:pPr>
        <w:pStyle w:val="BodyText"/>
        <w:spacing w:before="0"/>
        <w:ind w:left="64"/>
      </w:pPr>
      <w:r>
        <w:rPr>
          <w:u w:val="single"/>
        </w:rPr>
        <w:t>Meeting</w:t>
      </w:r>
      <w:r>
        <w:rPr>
          <w:spacing w:val="-6"/>
          <w:u w:val="single"/>
        </w:rPr>
        <w:t> </w:t>
      </w:r>
      <w:r>
        <w:rPr>
          <w:u w:val="single"/>
        </w:rPr>
        <w:t>closed</w:t>
      </w:r>
      <w:r>
        <w:rPr>
          <w:spacing w:val="-4"/>
          <w:u w:val="single"/>
        </w:rPr>
        <w:t> </w:t>
      </w:r>
      <w:r>
        <w:rPr>
          <w:u w:val="single"/>
        </w:rPr>
        <w:t>at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6.37pm.</w:t>
      </w:r>
    </w:p>
    <w:sectPr>
      <w:type w:val="continuous"/>
      <w:pgSz w:w="11920" w:h="16850"/>
      <w:pgMar w:top="134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hanging="58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2025-06-11T14:13:43Z</dcterms:created>
  <dcterms:modified xsi:type="dcterms:W3CDTF">2025-06-11T14:13:43Z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